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13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905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Сопочина Руслана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567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24.07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Сопочин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в магазине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Объездная, д.9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>спиртно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напит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</w:rPr>
        <w:t xml:space="preserve"> Антидот Лондон Драй алк.40%, 0,7 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ООО «Лента»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общую сумму </w:t>
      </w:r>
      <w:r>
        <w:rPr>
          <w:rFonts w:ascii="Times New Roman" w:eastAsia="Times New Roman" w:hAnsi="Times New Roman" w:cs="Times New Roman"/>
        </w:rPr>
        <w:t>952,66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В судебное заседание Сопочин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воспользовался.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Сопочина Р.А</w:t>
      </w:r>
      <w:r>
        <w:rPr>
          <w:rFonts w:ascii="Times New Roman" w:eastAsia="Times New Roman" w:hAnsi="Times New Roman" w:cs="Times New Roman"/>
        </w:rPr>
        <w:t xml:space="preserve">.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№ </w:t>
      </w:r>
      <w:r>
        <w:rPr>
          <w:rFonts w:ascii="Times New Roman" w:eastAsia="Times New Roman" w:hAnsi="Times New Roman" w:cs="Times New Roman"/>
        </w:rPr>
        <w:t>270459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24.07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свидетеля </w:t>
      </w:r>
      <w:r>
        <w:rPr>
          <w:rStyle w:val="cat-UserDefinedgrp-30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СопочинаР.А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о закупочной стоимости товара;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сохранной распиской;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доверенностью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Сопочина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</w:t>
      </w:r>
      <w:r>
        <w:rPr>
          <w:rFonts w:ascii="Times New Roman" w:eastAsia="Times New Roman" w:hAnsi="Times New Roman" w:cs="Times New Roman"/>
        </w:rPr>
        <w:t>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Сопочина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Сопочиным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140"/>
        <w:jc w:val="center"/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Сопочина Руслана Алексеевича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 ч.1 ст. 7.27 Кодекса РФ об административных правонарушениях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трех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рублей.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л/с 04872D0</w:t>
      </w:r>
      <w:r>
        <w:rPr>
          <w:rFonts w:ascii="Times New Roman" w:eastAsia="Times New Roman" w:hAnsi="Times New Roman" w:cs="Times New Roman"/>
        </w:rPr>
        <w:t>8080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Ханты-Мансийска//УФК по ХМАО – Югре г.Ханты-Мансийск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</w:t>
      </w:r>
      <w:r>
        <w:rPr>
          <w:rFonts w:ascii="Times New Roman" w:eastAsia="Times New Roman" w:hAnsi="Times New Roman" w:cs="Times New Roman"/>
        </w:rPr>
        <w:t>73664</w:t>
      </w:r>
      <w:r>
        <w:rPr>
          <w:rFonts w:ascii="Times New Roman" w:eastAsia="Times New Roman" w:hAnsi="Times New Roman" w:cs="Times New Roman"/>
        </w:rPr>
        <w:t>, КПП 860101001, ОКТМО – 71871000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КБК – </w:t>
      </w:r>
      <w:r>
        <w:rPr>
          <w:rFonts w:ascii="Times New Roman" w:eastAsia="Times New Roman" w:hAnsi="Times New Roman" w:cs="Times New Roman"/>
        </w:rPr>
        <w:t>720</w:t>
      </w:r>
      <w:r>
        <w:rPr>
          <w:rFonts w:ascii="Times New Roman" w:eastAsia="Times New Roman" w:hAnsi="Times New Roman" w:cs="Times New Roman"/>
        </w:rPr>
        <w:t>11601073010027140</w:t>
      </w:r>
      <w:r>
        <w:rPr>
          <w:rFonts w:ascii="Times New Roman" w:eastAsia="Times New Roman" w:hAnsi="Times New Roman" w:cs="Times New Roman"/>
        </w:rPr>
        <w:t>, УИН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0412365400285009052407174</w:t>
      </w:r>
    </w:p>
    <w:p>
      <w:pPr>
        <w:spacing w:before="0" w:after="0"/>
        <w:ind w:firstLine="567"/>
        <w:jc w:val="both"/>
      </w:pPr>
    </w:p>
    <w:p>
      <w:pPr>
        <w:spacing w:before="0" w:after="0"/>
        <w:ind w:right="140"/>
        <w:jc w:val="both"/>
      </w:pPr>
    </w:p>
    <w:p>
      <w:pPr>
        <w:spacing w:before="0" w:after="0"/>
        <w:ind w:left="709" w:right="140" w:hanging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left="709" w:right="140" w:hanging="709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left="709" w:right="140" w:hanging="709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709" w:right="140" w:hanging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left="709" w:right="140" w:hanging="709"/>
        <w:jc w:val="both"/>
      </w:pPr>
      <w:r>
        <w:rPr>
          <w:rStyle w:val="cat-UserDefinedgrp-31rplc-4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709" w:right="140" w:hanging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42">
    <w:name w:val="cat-UserDefined grp-3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